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E3BE1" w14:textId="5B56C35B" w:rsidR="003A07D2" w:rsidRDefault="003A07D2" w:rsidP="003A07D2">
      <w:pPr>
        <w:ind w:firstLine="708"/>
        <w:jc w:val="center"/>
        <w:rPr>
          <w:b/>
          <w:sz w:val="28"/>
          <w:szCs w:val="28"/>
        </w:rPr>
      </w:pPr>
      <w:r w:rsidRPr="00190727">
        <w:rPr>
          <w:b/>
          <w:sz w:val="28"/>
          <w:szCs w:val="28"/>
        </w:rPr>
        <w:t>Нетрадиционные операции коммерческого банка</w:t>
      </w:r>
    </w:p>
    <w:p w14:paraId="2A917385" w14:textId="77777777" w:rsidR="003A07D2" w:rsidRDefault="003A07D2" w:rsidP="003A07D2">
      <w:pPr>
        <w:ind w:firstLine="708"/>
        <w:jc w:val="center"/>
        <w:rPr>
          <w:b/>
          <w:sz w:val="28"/>
          <w:szCs w:val="28"/>
        </w:rPr>
      </w:pPr>
    </w:p>
    <w:p w14:paraId="50EBDF9C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b/>
          <w:sz w:val="28"/>
          <w:szCs w:val="28"/>
        </w:rPr>
        <w:t xml:space="preserve">Нетрадиционными операциями </w:t>
      </w:r>
      <w:r w:rsidRPr="003A07D2">
        <w:rPr>
          <w:sz w:val="28"/>
          <w:szCs w:val="28"/>
        </w:rPr>
        <w:t>коммерческих банков являются операции, которые могут выполнять и другие внебанковские организации:</w:t>
      </w:r>
    </w:p>
    <w:p w14:paraId="03EE3858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1) расчетно-кассовое обслуживание клиентов;</w:t>
      </w:r>
    </w:p>
    <w:p w14:paraId="64F4452F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2) лизинговые операции;</w:t>
      </w:r>
    </w:p>
    <w:p w14:paraId="0A0F0547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3) факторинговые операции;</w:t>
      </w:r>
    </w:p>
    <w:p w14:paraId="7D4A292A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4) форфейтинговые операции;</w:t>
      </w:r>
    </w:p>
    <w:p w14:paraId="211A2F30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5) трастовые операции и др</w:t>
      </w:r>
    </w:p>
    <w:p w14:paraId="049112E4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b/>
          <w:sz w:val="28"/>
          <w:szCs w:val="28"/>
        </w:rPr>
        <w:t>Расчетно-кассовое обслуживание</w:t>
      </w:r>
      <w:r w:rsidRPr="003A07D2">
        <w:rPr>
          <w:sz w:val="28"/>
          <w:szCs w:val="28"/>
        </w:rPr>
        <w:t> клиентов включает в себя открытие расчетного или текущего счета. Механизм функционирования счета определяется договором о расчетно-кассовом обслуживании, заключенным между клиентом и банком. Банк также контролирует выполнение кассовых планов клиентами, утверждает предельный остаток кассы, осуществляет контроль за исполнением кассовых операций.</w:t>
      </w:r>
    </w:p>
    <w:p w14:paraId="4C8E6F1F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b/>
          <w:sz w:val="28"/>
          <w:szCs w:val="28"/>
        </w:rPr>
        <w:t>Лизинговые операции. Лизинг</w:t>
      </w:r>
      <w:r w:rsidRPr="003A07D2">
        <w:rPr>
          <w:sz w:val="28"/>
          <w:szCs w:val="28"/>
        </w:rPr>
        <w:t> — кредит предоставляемый лизингодателем лизингополучателю в форме передаваемого имущества, т. е. в товарной форме на условиях срочности, возвратности и платежности.</w:t>
      </w:r>
    </w:p>
    <w:p w14:paraId="0F49DE3E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Первое упоминание о лизинговой сделке относится к 1066 г., когда Вильгельм-Завоеватель арендовал у нормандских судовладельцев корабли для вторжения на Британские острова. В 1248 г. была зарегистрирована первая официальная лизинговая сделка (крестоносцы таким образом получили амуницию). Понятие “лизинг” связывают с телефонной компанией “Белл”, когда в 1877 г. ею было принято решение не продавать телефонные аппараты, а сдавать их в аренду с правом выкупа. Первая лизинговая компания “Юнайтед Стейтс Лизинг Корпорейшн” была создана в 1952 г. в США.</w:t>
      </w:r>
    </w:p>
    <w:p w14:paraId="1FDFAC2B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Лизинговые операции подразделяются на два вида:</w:t>
      </w:r>
    </w:p>
    <w:p w14:paraId="62DCB793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А) финансовые;</w:t>
      </w:r>
    </w:p>
    <w:p w14:paraId="487B66F5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Б) оперативные.</w:t>
      </w:r>
    </w:p>
    <w:p w14:paraId="412995B4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i/>
          <w:sz w:val="28"/>
          <w:szCs w:val="28"/>
        </w:rPr>
        <w:t>Финансовый лизинг</w:t>
      </w:r>
      <w:r w:rsidRPr="003A07D2">
        <w:rPr>
          <w:sz w:val="28"/>
          <w:szCs w:val="28"/>
        </w:rPr>
        <w:t> — договор, в соответствии с которым лизингодатель обязуется приобрести в собственность указанное лизингополучателем имущество у определенного им продавца и предоставить лизингополучателю это имущество за плату во временное владение и пользование. Обычно, если иное не предусмотрено договором, предмет лизинга переходит в собственность лизингополучателя по окончании срока договора, который обычно соизмерим со сроком полной амортизации.</w:t>
      </w:r>
    </w:p>
    <w:p w14:paraId="7360E5EA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i/>
          <w:sz w:val="28"/>
          <w:szCs w:val="28"/>
        </w:rPr>
        <w:t>Оперативный лизинг</w:t>
      </w:r>
      <w:r w:rsidRPr="003A07D2">
        <w:rPr>
          <w:sz w:val="28"/>
          <w:szCs w:val="28"/>
        </w:rPr>
        <w:t> — передача в пользование имущества многоразового использования на срок, меньший экономически целесообразного срока службы. Предмет лизинга возвращается лизингодателю. Обычно в оперативный лизинг сдают строительную технику, ЭВМ, транспортные средства.</w:t>
      </w:r>
    </w:p>
    <w:p w14:paraId="676145CE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Банки занимаются в основном финансовым лизингом.</w:t>
      </w:r>
    </w:p>
    <w:p w14:paraId="19BFDD29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b/>
          <w:sz w:val="28"/>
          <w:szCs w:val="28"/>
        </w:rPr>
        <w:t>Факторинговые операции. Факторинг</w:t>
      </w:r>
      <w:r w:rsidRPr="003A07D2">
        <w:rPr>
          <w:sz w:val="28"/>
          <w:szCs w:val="28"/>
        </w:rPr>
        <w:t xml:space="preserve"> представляет собой покупку денежных требований поставщика к покупателю и их инкассацию за определенное вознаграждение. Это способ кредитования поставщика с </w:t>
      </w:r>
      <w:r w:rsidRPr="003A07D2">
        <w:rPr>
          <w:sz w:val="28"/>
          <w:szCs w:val="28"/>
        </w:rPr>
        <w:lastRenderedPageBreak/>
        <w:t>условием возврата кредита в форме правопреемства или уступки права требования к покупателю (процентная ставка выше, чем кредит).</w:t>
      </w:r>
    </w:p>
    <w:p w14:paraId="709421E4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Основные виды факторинговых операций, встречающиеся в практике коммерческих банков:</w:t>
      </w:r>
    </w:p>
    <w:p w14:paraId="7DE52A46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 покупка счетов со скидкой и с уплатой фактору;</w:t>
      </w:r>
    </w:p>
    <w:p w14:paraId="5B93C8C6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 принятие фактором на себя всех операций по учету продаж компании с ведением всех счетов ее дебиторов и инкассационного долга;</w:t>
      </w:r>
    </w:p>
    <w:p w14:paraId="4F8A2BD2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 предоставление гарантии полной оплаты товара даже в том случае, если покупатель просрочит или вообще не выплатит долг.</w:t>
      </w:r>
    </w:p>
    <w:p w14:paraId="02BFF39B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Обычно банки (или факторинговые фирмы) покупают дебиторскую задолженность у своих клиентов и в течение 2-3 дней оплачивают им от 60-90% стоимости в виде аванса, а остальное — вознаграждение банку за риск в случае невозвращения задолженности.</w:t>
      </w:r>
    </w:p>
    <w:p w14:paraId="18F12C65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b/>
          <w:sz w:val="28"/>
          <w:szCs w:val="28"/>
        </w:rPr>
        <w:t>Форфейтинговые операции. Форфейтинг</w:t>
      </w:r>
      <w:r w:rsidRPr="003A07D2">
        <w:rPr>
          <w:sz w:val="28"/>
          <w:szCs w:val="28"/>
        </w:rPr>
        <w:t> — кредитование экспортера посредством покупки векселей или других долговых требований. Банк берет на себя коммерческие риски, связанные с неплатежеспособностью импортеров без права регресса на экспортера. Это форма трансформации коммерческого кредита в банковский.</w:t>
      </w:r>
    </w:p>
    <w:p w14:paraId="7740E32D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bCs/>
          <w:sz w:val="28"/>
          <w:szCs w:val="28"/>
        </w:rPr>
        <w:t xml:space="preserve">Продавцом </w:t>
      </w:r>
      <w:r w:rsidRPr="003A07D2">
        <w:rPr>
          <w:sz w:val="28"/>
          <w:szCs w:val="28"/>
        </w:rPr>
        <w:t xml:space="preserve">выступает </w:t>
      </w:r>
      <w:r w:rsidRPr="003A07D2">
        <w:rPr>
          <w:bCs/>
          <w:i/>
          <w:iCs/>
          <w:sz w:val="28"/>
          <w:szCs w:val="28"/>
        </w:rPr>
        <w:t>экспортер</w:t>
      </w:r>
      <w:r w:rsidRPr="003A07D2">
        <w:rPr>
          <w:sz w:val="28"/>
          <w:szCs w:val="28"/>
        </w:rPr>
        <w:t xml:space="preserve">, покупателем или форфейтером – </w:t>
      </w:r>
      <w:r w:rsidRPr="003A07D2">
        <w:rPr>
          <w:bCs/>
          <w:sz w:val="28"/>
          <w:szCs w:val="28"/>
        </w:rPr>
        <w:t>банк</w:t>
      </w:r>
      <w:r w:rsidRPr="003A07D2">
        <w:rPr>
          <w:sz w:val="28"/>
          <w:szCs w:val="28"/>
        </w:rPr>
        <w:t xml:space="preserve"> или специализованная компания</w:t>
      </w:r>
    </w:p>
    <w:p w14:paraId="0F5826F1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Форфейтинг возник вскоре после Второй мировой войны в Цюрихе, когда эта схема была использована для финансирования покупки зерна странами Западной Европы из США. В это время в мировой экономике изменилась структура торговли в направлении дорогостоящих товаров с большим сроком производства. Кроме того, произошло увеличение средней продолжительности кредитования от 90 до 180 дней. Наибольшее развитие форфейтинг получил в странах, где слабо развит государственный экспорт. Лондон считается центром форфейтинговых сделок.</w:t>
      </w:r>
    </w:p>
    <w:p w14:paraId="43DAAD1D" w14:textId="77777777" w:rsidR="003A07D2" w:rsidRPr="003A07D2" w:rsidRDefault="003A07D2" w:rsidP="003A07D2">
      <w:pPr>
        <w:ind w:firstLine="708"/>
        <w:jc w:val="left"/>
        <w:rPr>
          <w:sz w:val="28"/>
          <w:szCs w:val="28"/>
        </w:rPr>
      </w:pPr>
      <w:r w:rsidRPr="003A07D2">
        <w:rPr>
          <w:sz w:val="28"/>
          <w:szCs w:val="28"/>
        </w:rPr>
        <w:t>Таким образом, форфейтинг — практика покупки или продажи непогашенных долгов, выраженных в виде оборотного документа, в международной торговле. Обычно происходит за счет продажи специального векселя. Покупатель векселя выплачивает поставщику, как правило, 70% суммы долга, 30% — резерв на случай неплатежа. В договоре форфейтинга может быть предусмотрена комиссия.</w:t>
      </w:r>
    </w:p>
    <w:p w14:paraId="373008E7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b/>
          <w:sz w:val="28"/>
          <w:szCs w:val="28"/>
        </w:rPr>
        <w:t>Трастовые операции. Траст</w:t>
      </w:r>
      <w:r w:rsidRPr="003A07D2">
        <w:rPr>
          <w:sz w:val="28"/>
          <w:szCs w:val="28"/>
        </w:rPr>
        <w:t xml:space="preserve"> — доверительные отношения между сторонами, одна из которых принимает на себя ответственность за распоряжение собственностью доверителя и в пользу доверителя. </w:t>
      </w:r>
    </w:p>
    <w:p w14:paraId="48D257D0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В трастовых операциях действуют три субъекта:</w:t>
      </w:r>
    </w:p>
    <w:p w14:paraId="487FB4DB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 доверитель — юридическое или физическое лицо, доверяющее имущество в управление;</w:t>
      </w:r>
    </w:p>
    <w:p w14:paraId="664A1DC8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 доверительное лицо — банк или специальная трастовая компания, которой доверяется управление имуществом;</w:t>
      </w:r>
    </w:p>
    <w:p w14:paraId="446574E5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 выгодоприобретатель — лицо, в пользу которого создан траст и начисляются доходы.</w:t>
      </w:r>
    </w:p>
    <w:p w14:paraId="03425CF9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Это может быть, например, управление ценными бумагами.</w:t>
      </w:r>
    </w:p>
    <w:p w14:paraId="23F55F87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lastRenderedPageBreak/>
        <w:t>При трастовых операциях банки обычно ограничиваются только выполнением услуг агента.</w:t>
      </w:r>
    </w:p>
    <w:p w14:paraId="175E71D3" w14:textId="77777777" w:rsidR="003A07D2" w:rsidRPr="003A07D2" w:rsidRDefault="003A07D2" w:rsidP="003A07D2">
      <w:pPr>
        <w:ind w:firstLine="708"/>
        <w:rPr>
          <w:sz w:val="28"/>
          <w:szCs w:val="28"/>
        </w:rPr>
      </w:pPr>
      <w:r w:rsidRPr="003A07D2">
        <w:rPr>
          <w:sz w:val="28"/>
          <w:szCs w:val="28"/>
        </w:rPr>
        <w:t>Отличие агентских функций от траста состоит в том, что в случае траста доверенное лицо получает юридическое право на распоряжение собственностью, а при агентских отношениях право остается у принципала. Агентские функции коммерческого банка заключаются в следующем:</w:t>
      </w:r>
    </w:p>
    <w:p w14:paraId="1D41637A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 хранение ценностей в сейфе. Банк получает, хранит и выдает ценности по поручению принципала (доверителя) без каких-либо инициатив или активных функций;</w:t>
      </w:r>
    </w:p>
    <w:p w14:paraId="7091FF28" w14:textId="77777777" w:rsidR="003A07D2" w:rsidRP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 хранение имущества с активными функциями. Банк не просто хранит ценности в сейфе, а покупает и продает их, получая по ним доход. Действует банк в соответствии с инструкциями принципала;</w:t>
      </w:r>
    </w:p>
    <w:p w14:paraId="2BF69872" w14:textId="022971E9" w:rsidR="003A07D2" w:rsidRDefault="003A07D2" w:rsidP="003A07D2">
      <w:pPr>
        <w:rPr>
          <w:sz w:val="28"/>
          <w:szCs w:val="28"/>
        </w:rPr>
      </w:pPr>
      <w:r w:rsidRPr="003A07D2">
        <w:rPr>
          <w:sz w:val="28"/>
          <w:szCs w:val="28"/>
        </w:rPr>
        <w:t>— управление. Банк осуществляет все функции хранителя имущества и активно управляет собственностью, например, анализирует состояние портфеля ценных бумаг, дает рекомендации и предлагает способы инвестирования капитала и т. д. В случае если в ведении банка находится реальная собственность, банк может сдавать ее в наем, эксплуатировать согласно инструкциям принципала.</w:t>
      </w:r>
    </w:p>
    <w:p w14:paraId="0B0398D7" w14:textId="6AF0BA22" w:rsidR="005B18C2" w:rsidRDefault="005B18C2" w:rsidP="005B18C2">
      <w:pPr>
        <w:rPr>
          <w:sz w:val="28"/>
          <w:szCs w:val="28"/>
        </w:rPr>
      </w:pPr>
      <w:r w:rsidRPr="005B18C2">
        <w:rPr>
          <w:b/>
          <w:bCs/>
          <w:sz w:val="28"/>
          <w:szCs w:val="28"/>
        </w:rPr>
        <w:t>Селенговая компания</w:t>
      </w:r>
      <w:r w:rsidRPr="005B18C2">
        <w:rPr>
          <w:sz w:val="28"/>
          <w:szCs w:val="28"/>
        </w:rPr>
        <w:t xml:space="preserve"> может привлекать имущество физических и юридических лиц — земельные участки, предприятия, здания, сооружения, оборудование, деньги. Предприятиям этот механизм позволяет более рационально управлять своим имущественным комплексом, отдавая неиспользуемое оборудование, торговые, складские площади в распоряжение селенг-компании или, наоборот, пользоваться ее услугами при возникновении временной потребности в тех или иных объектах.</w:t>
      </w:r>
      <w:bookmarkStart w:id="0" w:name="_GoBack"/>
      <w:bookmarkEnd w:id="0"/>
    </w:p>
    <w:p w14:paraId="584878F7" w14:textId="706819F3" w:rsidR="00661440" w:rsidRDefault="00661440" w:rsidP="00661440">
      <w:pPr>
        <w:rPr>
          <w:sz w:val="28"/>
          <w:szCs w:val="28"/>
        </w:rPr>
      </w:pPr>
      <w:r w:rsidRPr="00661440">
        <w:rPr>
          <w:b/>
          <w:bCs/>
          <w:sz w:val="28"/>
          <w:szCs w:val="28"/>
        </w:rPr>
        <w:t>Инжиниринг</w:t>
      </w:r>
      <w:r w:rsidRPr="00661440">
        <w:rPr>
          <w:sz w:val="28"/>
          <w:szCs w:val="28"/>
        </w:rPr>
        <w:t xml:space="preserve"> как экономическое понятие отражает</w:t>
      </w:r>
      <w:r>
        <w:rPr>
          <w:sz w:val="28"/>
          <w:szCs w:val="28"/>
        </w:rPr>
        <w:t xml:space="preserve"> </w:t>
      </w:r>
      <w:r w:rsidRPr="00661440">
        <w:rPr>
          <w:sz w:val="28"/>
          <w:szCs w:val="28"/>
        </w:rPr>
        <w:t>процесс проектирования, разработки и практической реализации конкурентоспособных инновационных банковских инструментов, продуктов и бизнес-процессов</w:t>
      </w:r>
      <w:r>
        <w:rPr>
          <w:sz w:val="28"/>
          <w:szCs w:val="28"/>
        </w:rPr>
        <w:t>.</w:t>
      </w:r>
    </w:p>
    <w:p w14:paraId="64B86960" w14:textId="3BEC2632" w:rsidR="00661440" w:rsidRDefault="00661440" w:rsidP="00661440">
      <w:pPr>
        <w:rPr>
          <w:sz w:val="28"/>
          <w:szCs w:val="28"/>
        </w:rPr>
      </w:pPr>
      <w:r>
        <w:rPr>
          <w:sz w:val="28"/>
          <w:szCs w:val="28"/>
        </w:rPr>
        <w:t>Термин возник в нач</w:t>
      </w:r>
      <w:r w:rsidR="00996E8F">
        <w:rPr>
          <w:sz w:val="28"/>
          <w:szCs w:val="28"/>
        </w:rPr>
        <w:t>а</w:t>
      </w:r>
      <w:r>
        <w:rPr>
          <w:sz w:val="28"/>
          <w:szCs w:val="28"/>
        </w:rPr>
        <w:t>ле 1990</w:t>
      </w:r>
      <w:r w:rsidR="00996E8F">
        <w:rPr>
          <w:sz w:val="28"/>
          <w:szCs w:val="28"/>
        </w:rPr>
        <w:t>-х годов</w:t>
      </w:r>
    </w:p>
    <w:p w14:paraId="044C1232" w14:textId="68C1078F" w:rsidR="00661440" w:rsidRPr="00661440" w:rsidRDefault="00661440" w:rsidP="00661440">
      <w:pPr>
        <w:rPr>
          <w:sz w:val="28"/>
          <w:szCs w:val="28"/>
        </w:rPr>
      </w:pPr>
      <w:r w:rsidRPr="00661440">
        <w:rPr>
          <w:sz w:val="28"/>
          <w:szCs w:val="28"/>
        </w:rPr>
        <w:t>Суть банковского инжиниринга состоит в создании инновационных банковских продуктов и услуг, которые применяются банками для перераспределения финансовых ресурсов, рисков, ликвидности, доходности и информации в соответствии с собственными интересами, специфическими потребностями контрагентов и переменами в макро- и микросреде банка.</w:t>
      </w:r>
    </w:p>
    <w:p w14:paraId="16D57697" w14:textId="77777777" w:rsidR="00661440" w:rsidRDefault="003A07D2" w:rsidP="003A07D2">
      <w:pPr>
        <w:jc w:val="left"/>
        <w:rPr>
          <w:color w:val="000000"/>
          <w:sz w:val="28"/>
          <w:szCs w:val="28"/>
        </w:rPr>
      </w:pPr>
      <w:r w:rsidRPr="00661440">
        <w:rPr>
          <w:b/>
          <w:bCs/>
          <w:color w:val="000000"/>
          <w:sz w:val="28"/>
          <w:szCs w:val="28"/>
        </w:rPr>
        <w:t xml:space="preserve">Ипотечный кредит </w:t>
      </w:r>
      <w:r w:rsidRPr="00661440">
        <w:rPr>
          <w:color w:val="000000"/>
          <w:sz w:val="28"/>
          <w:szCs w:val="28"/>
        </w:rPr>
        <w:t xml:space="preserve">- это денежные средства, предоставляемые банком клиенту взаймы под залог недвижимости. За пользование предоставленным кредитом клиент должен заплатить банку проценты, а также ежемесячно производить возврат заемных средств в сроки, установленные кредитным договором. Ипотечный кредит обычно выдается на длительный срок. </w:t>
      </w:r>
    </w:p>
    <w:p w14:paraId="4671E94A" w14:textId="77777777" w:rsidR="00661440" w:rsidRDefault="003A07D2" w:rsidP="003A07D2">
      <w:pPr>
        <w:jc w:val="left"/>
        <w:rPr>
          <w:color w:val="000000"/>
          <w:sz w:val="28"/>
          <w:szCs w:val="28"/>
        </w:rPr>
      </w:pPr>
      <w:r w:rsidRPr="00661440">
        <w:rPr>
          <w:color w:val="000000"/>
          <w:sz w:val="28"/>
          <w:szCs w:val="28"/>
        </w:rPr>
        <w:t>В современной мировой практике наиболее широкое распространение получили следующие виды ипотечных займов:</w:t>
      </w:r>
    </w:p>
    <w:p w14:paraId="41BB9730" w14:textId="77777777" w:rsidR="00661440" w:rsidRDefault="003A07D2" w:rsidP="003A07D2">
      <w:pPr>
        <w:jc w:val="left"/>
        <w:rPr>
          <w:color w:val="000000"/>
          <w:sz w:val="28"/>
          <w:szCs w:val="28"/>
        </w:rPr>
      </w:pPr>
      <w:r w:rsidRPr="00661440">
        <w:rPr>
          <w:color w:val="000000"/>
          <w:sz w:val="28"/>
          <w:szCs w:val="28"/>
        </w:rPr>
        <w:t xml:space="preserve"> традиционные ипотечные займы с фиксированной процентной ставкой и сроком погашения в течение 30 лет; </w:t>
      </w:r>
    </w:p>
    <w:p w14:paraId="2DA0D0A8" w14:textId="77777777" w:rsidR="00661440" w:rsidRDefault="003A07D2" w:rsidP="003A07D2">
      <w:pPr>
        <w:jc w:val="left"/>
        <w:rPr>
          <w:color w:val="000000"/>
          <w:sz w:val="28"/>
          <w:szCs w:val="28"/>
        </w:rPr>
      </w:pPr>
      <w:r w:rsidRPr="00661440">
        <w:rPr>
          <w:color w:val="000000"/>
          <w:sz w:val="28"/>
          <w:szCs w:val="28"/>
        </w:rPr>
        <w:t xml:space="preserve">ипотечные займы быстрого погашения в течение 15 лет; </w:t>
      </w:r>
    </w:p>
    <w:p w14:paraId="2E430B15" w14:textId="54A3DEA2" w:rsidR="003A07D2" w:rsidRPr="00661440" w:rsidRDefault="003A07D2" w:rsidP="003A07D2">
      <w:pPr>
        <w:jc w:val="left"/>
        <w:rPr>
          <w:sz w:val="28"/>
          <w:szCs w:val="28"/>
        </w:rPr>
      </w:pPr>
      <w:r w:rsidRPr="00661440">
        <w:rPr>
          <w:color w:val="000000"/>
          <w:sz w:val="28"/>
          <w:szCs w:val="28"/>
        </w:rPr>
        <w:t>ипотечные займы с возрастающей суммой выплат в счет погашения;</w:t>
      </w:r>
    </w:p>
    <w:p w14:paraId="5D0CEAE9" w14:textId="77777777" w:rsidR="003A07D2" w:rsidRPr="003A07D2" w:rsidRDefault="003A07D2" w:rsidP="003A07D2">
      <w:pPr>
        <w:jc w:val="left"/>
        <w:rPr>
          <w:sz w:val="28"/>
          <w:szCs w:val="28"/>
        </w:rPr>
      </w:pPr>
      <w:r w:rsidRPr="003A07D2">
        <w:rPr>
          <w:sz w:val="28"/>
          <w:szCs w:val="28"/>
        </w:rPr>
        <w:lastRenderedPageBreak/>
        <w:t xml:space="preserve">           Коммерческие банки могут осуществлять </w:t>
      </w:r>
      <w:r w:rsidRPr="003A07D2">
        <w:rPr>
          <w:b/>
          <w:bCs/>
          <w:i/>
          <w:iCs/>
          <w:sz w:val="28"/>
          <w:szCs w:val="28"/>
        </w:rPr>
        <w:t>сделки с драгоценными металлами</w:t>
      </w:r>
      <w:r w:rsidRPr="003A07D2">
        <w:rPr>
          <w:b/>
          <w:bCs/>
          <w:sz w:val="28"/>
          <w:szCs w:val="28"/>
        </w:rPr>
        <w:t xml:space="preserve">, </w:t>
      </w:r>
      <w:r w:rsidRPr="003A07D2">
        <w:rPr>
          <w:sz w:val="28"/>
          <w:szCs w:val="28"/>
        </w:rPr>
        <w:t xml:space="preserve">как на внутреннем, так и на международном рынке.  К таким </w:t>
      </w:r>
      <w:r w:rsidRPr="003A07D2">
        <w:rPr>
          <w:bCs/>
          <w:sz w:val="28"/>
          <w:szCs w:val="28"/>
        </w:rPr>
        <w:t>операциям</w:t>
      </w:r>
      <w:r w:rsidRPr="003A07D2">
        <w:rPr>
          <w:sz w:val="28"/>
          <w:szCs w:val="28"/>
        </w:rPr>
        <w:t xml:space="preserve"> относятся:</w:t>
      </w:r>
      <w:r w:rsidRPr="003A07D2">
        <w:rPr>
          <w:sz w:val="28"/>
          <w:szCs w:val="28"/>
        </w:rPr>
        <w:br/>
        <w:t>- Открытие и ведение металлических счетов</w:t>
      </w:r>
      <w:r w:rsidRPr="003A07D2">
        <w:rPr>
          <w:sz w:val="28"/>
          <w:szCs w:val="28"/>
        </w:rPr>
        <w:br/>
        <w:t>- Продажа и покупка драгоценных металлов</w:t>
      </w:r>
      <w:r w:rsidRPr="003A07D2">
        <w:rPr>
          <w:sz w:val="28"/>
          <w:szCs w:val="28"/>
        </w:rPr>
        <w:br/>
        <w:t>- Депозитные операции</w:t>
      </w:r>
      <w:r w:rsidRPr="003A07D2">
        <w:rPr>
          <w:sz w:val="28"/>
          <w:szCs w:val="28"/>
        </w:rPr>
        <w:br/>
        <w:t>- Кредитование под залог драгоценных металлов</w:t>
      </w:r>
      <w:r w:rsidRPr="003A07D2">
        <w:rPr>
          <w:sz w:val="28"/>
          <w:szCs w:val="28"/>
        </w:rPr>
        <w:br/>
        <w:t>- Доверительное управление денежными средствами и драгоценностями</w:t>
      </w:r>
      <w:r w:rsidRPr="003A07D2">
        <w:rPr>
          <w:sz w:val="28"/>
          <w:szCs w:val="28"/>
        </w:rPr>
        <w:br/>
        <w:t>- Ответственное хранение</w:t>
      </w:r>
      <w:r w:rsidRPr="003A07D2">
        <w:rPr>
          <w:sz w:val="28"/>
          <w:szCs w:val="28"/>
        </w:rPr>
        <w:br/>
        <w:t xml:space="preserve">           Совершать операции с драгоценными металлами может только уполномоченный на то </w:t>
      </w:r>
      <w:r w:rsidRPr="003A07D2">
        <w:rPr>
          <w:bCs/>
          <w:iCs/>
          <w:sz w:val="28"/>
          <w:szCs w:val="28"/>
        </w:rPr>
        <w:t>коммерческий банк.</w:t>
      </w:r>
    </w:p>
    <w:p w14:paraId="5AD4BA2C" w14:textId="58C91851" w:rsidR="00996E8F" w:rsidRPr="00996E8F" w:rsidRDefault="00996E8F" w:rsidP="00996E8F">
      <w:pPr>
        <w:ind w:firstLine="284"/>
        <w:rPr>
          <w:sz w:val="28"/>
          <w:szCs w:val="28"/>
        </w:rPr>
      </w:pPr>
      <w:r w:rsidRPr="00996E8F">
        <w:rPr>
          <w:sz w:val="28"/>
          <w:szCs w:val="28"/>
        </w:rPr>
        <w:t>Сегодня коммерческий банк способен предложить клиенту до 200 видов разнообразных банковских продуктов и услуг. Следует учитывать, что далеко не все банковские операции повседневно присутствуют и используются в практике конкретного банковского учреждения (например, выполнение международных расчетов или трастовые операции). Но есть определенный базовый набор, без которого банк не может существовать и нормально функционировать (прием депозитов, осуществление денежных платежей и расчетов, выдача кредитов). Наблюдается общая тенденция к специализации на более доходных операциях.</w:t>
      </w:r>
      <w:r>
        <w:rPr>
          <w:sz w:val="28"/>
          <w:szCs w:val="28"/>
        </w:rPr>
        <w:t xml:space="preserve"> </w:t>
      </w:r>
      <w:r w:rsidRPr="00996E8F">
        <w:rPr>
          <w:sz w:val="28"/>
          <w:szCs w:val="28"/>
        </w:rPr>
        <w:t>Систематическое выполнение банком своих  функций и создает тот фундамент, на котором зиждется стабильность экономики  страны в целом. И хотя выполнение каждого вида операций сосредоточено в специальных отделах банка и осуществляется особой командой сотрудников, они переплетаются между собой. Так, банки обладают уникальной способностью создавать средства платежа, которые используются в хозяйстве для организации товарного обращения и расчетов. Речь идет об открытии и ведении чековых и других счетов, служащих основой безналичного оборота. Хозяйство не может существовать и развиваться без хорошо отлаженной системы денежных расчетов. Отсюда большое значение банков, как организаторов этих расчето</w:t>
      </w:r>
      <w:r w:rsidRPr="00996E8F">
        <w:t>в.</w:t>
      </w:r>
    </w:p>
    <w:p w14:paraId="66F3DA63" w14:textId="77777777" w:rsidR="00B529E5" w:rsidRPr="003A07D2" w:rsidRDefault="00B529E5" w:rsidP="003A07D2">
      <w:pPr>
        <w:jc w:val="left"/>
        <w:rPr>
          <w:sz w:val="28"/>
          <w:szCs w:val="28"/>
        </w:rPr>
      </w:pPr>
    </w:p>
    <w:sectPr w:rsidR="00B529E5" w:rsidRPr="003A07D2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1C1510"/>
    <w:rsid w:val="001C333C"/>
    <w:rsid w:val="00284383"/>
    <w:rsid w:val="00291C83"/>
    <w:rsid w:val="002B06AB"/>
    <w:rsid w:val="0032352F"/>
    <w:rsid w:val="003413F4"/>
    <w:rsid w:val="003707C1"/>
    <w:rsid w:val="00392732"/>
    <w:rsid w:val="003A07D2"/>
    <w:rsid w:val="003A7282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B18C2"/>
    <w:rsid w:val="005C349A"/>
    <w:rsid w:val="005F2511"/>
    <w:rsid w:val="00661440"/>
    <w:rsid w:val="006B203B"/>
    <w:rsid w:val="006F1158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E64C7"/>
    <w:rsid w:val="00922580"/>
    <w:rsid w:val="0094083A"/>
    <w:rsid w:val="00974A27"/>
    <w:rsid w:val="00986C95"/>
    <w:rsid w:val="00996E8F"/>
    <w:rsid w:val="009C0497"/>
    <w:rsid w:val="009C172C"/>
    <w:rsid w:val="00A60A12"/>
    <w:rsid w:val="00B51F03"/>
    <w:rsid w:val="00B529E5"/>
    <w:rsid w:val="00B5399E"/>
    <w:rsid w:val="00BE5CA3"/>
    <w:rsid w:val="00C45984"/>
    <w:rsid w:val="00C561CF"/>
    <w:rsid w:val="00CD54BB"/>
    <w:rsid w:val="00D32655"/>
    <w:rsid w:val="00D338A5"/>
    <w:rsid w:val="00D7399A"/>
    <w:rsid w:val="00D73CFF"/>
    <w:rsid w:val="00E06A16"/>
    <w:rsid w:val="00E119EB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4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AECB5-2F0B-4B85-96D8-DB0D8DE0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3</cp:revision>
  <cp:lastPrinted>2021-01-08T03:10:00Z</cp:lastPrinted>
  <dcterms:created xsi:type="dcterms:W3CDTF">2021-02-28T04:30:00Z</dcterms:created>
  <dcterms:modified xsi:type="dcterms:W3CDTF">2021-02-28T04:49:00Z</dcterms:modified>
</cp:coreProperties>
</file>